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D1762" w14:textId="77777777" w:rsidR="007037A9" w:rsidRPr="00A765D8" w:rsidRDefault="007037A9" w:rsidP="007037A9">
      <w:pPr>
        <w:rPr>
          <w:rFonts w:ascii="Arial" w:hAnsi="Arial" w:cs="Arial"/>
        </w:rPr>
      </w:pPr>
      <w:r w:rsidRPr="00A765D8">
        <w:rPr>
          <w:rFonts w:ascii="Arial" w:hAnsi="Arial" w:cs="Arial"/>
          <w:noProof/>
        </w:rPr>
        <w:drawing>
          <wp:inline distT="0" distB="0" distL="0" distR="0" wp14:anchorId="5B51728B" wp14:editId="5EA42226">
            <wp:extent cx="898596" cy="505460"/>
            <wp:effectExtent l="0" t="0" r="0" b="8890"/>
            <wp:docPr id="28476165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761653" name="Slika 2847616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70" cy="51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6D441" w14:textId="77777777" w:rsidR="007037A9" w:rsidRPr="00A765D8" w:rsidRDefault="007037A9" w:rsidP="007037A9">
      <w:pPr>
        <w:spacing w:line="240" w:lineRule="auto"/>
        <w:rPr>
          <w:rFonts w:ascii="Arial" w:hAnsi="Arial" w:cs="Arial"/>
          <w:b/>
          <w:bCs/>
        </w:rPr>
      </w:pPr>
      <w:r w:rsidRPr="00A765D8">
        <w:rPr>
          <w:rFonts w:ascii="Arial" w:hAnsi="Arial" w:cs="Arial"/>
          <w:b/>
          <w:bCs/>
        </w:rPr>
        <w:t>Gradska knjižnica i čitaonica Duga Resa</w:t>
      </w:r>
    </w:p>
    <w:p w14:paraId="3E69B0A8" w14:textId="77777777" w:rsidR="007037A9" w:rsidRDefault="007037A9" w:rsidP="007037A9">
      <w:pPr>
        <w:spacing w:line="240" w:lineRule="auto"/>
        <w:rPr>
          <w:rFonts w:ascii="Arial" w:hAnsi="Arial" w:cs="Arial"/>
        </w:rPr>
      </w:pPr>
      <w:r w:rsidRPr="00450636">
        <w:rPr>
          <w:rFonts w:ascii="Arial" w:hAnsi="Arial" w:cs="Arial"/>
        </w:rPr>
        <w:t>Kasar 19, Duga Resa</w:t>
      </w:r>
    </w:p>
    <w:p w14:paraId="77AAFE5C" w14:textId="77777777" w:rsidR="007037A9" w:rsidRDefault="007037A9" w:rsidP="007037A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T. (047) 841 491</w:t>
      </w:r>
    </w:p>
    <w:p w14:paraId="75ED0DBF" w14:textId="77777777" w:rsidR="007037A9" w:rsidRDefault="007037A9" w:rsidP="007037A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E. </w:t>
      </w:r>
      <w:hyperlink r:id="rId5" w:history="1">
        <w:r w:rsidRPr="00873015">
          <w:rPr>
            <w:rStyle w:val="Hiperveza"/>
            <w:rFonts w:ascii="Arial" w:hAnsi="Arial" w:cs="Arial"/>
          </w:rPr>
          <w:t>info@gkicdr.hr</w:t>
        </w:r>
      </w:hyperlink>
    </w:p>
    <w:p w14:paraId="2235622F" w14:textId="77777777" w:rsidR="007037A9" w:rsidRDefault="007037A9" w:rsidP="007037A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W. gkicdr.hr</w:t>
      </w:r>
    </w:p>
    <w:p w14:paraId="75045A0C" w14:textId="77777777" w:rsidR="007037A9" w:rsidRPr="00350C33" w:rsidRDefault="007037A9" w:rsidP="007037A9">
      <w:pPr>
        <w:rPr>
          <w:rFonts w:ascii="Arial" w:hAnsi="Arial" w:cs="Arial"/>
        </w:rPr>
      </w:pPr>
      <w:r w:rsidRPr="00350C33">
        <w:rPr>
          <w:rFonts w:ascii="Arial" w:hAnsi="Arial" w:cs="Arial"/>
        </w:rPr>
        <w:t>OIB: 06408214334</w:t>
      </w:r>
    </w:p>
    <w:p w14:paraId="0ACDDF06" w14:textId="3E91021D" w:rsidR="006249E3" w:rsidRPr="007037A9" w:rsidRDefault="007037A9" w:rsidP="007037A9">
      <w:pPr>
        <w:rPr>
          <w:rFonts w:ascii="Arial" w:hAnsi="Arial" w:cs="Arial"/>
        </w:rPr>
      </w:pPr>
      <w:r w:rsidRPr="00350C33">
        <w:rPr>
          <w:rFonts w:ascii="Arial" w:hAnsi="Arial" w:cs="Arial"/>
        </w:rPr>
        <w:t xml:space="preserve">Duga Resa, </w:t>
      </w:r>
      <w:r>
        <w:rPr>
          <w:rFonts w:ascii="Arial" w:hAnsi="Arial" w:cs="Arial"/>
        </w:rPr>
        <w:t>19</w:t>
      </w:r>
      <w:r w:rsidRPr="00350C33">
        <w:rPr>
          <w:rFonts w:ascii="Arial" w:hAnsi="Arial" w:cs="Arial"/>
        </w:rPr>
        <w:t>.06.202</w:t>
      </w:r>
      <w:r>
        <w:rPr>
          <w:rFonts w:ascii="Arial" w:hAnsi="Arial" w:cs="Arial"/>
        </w:rPr>
        <w:t>6.</w:t>
      </w:r>
    </w:p>
    <w:p w14:paraId="571B3090" w14:textId="77777777" w:rsidR="006249E3" w:rsidRDefault="006249E3">
      <w:pPr>
        <w:rPr>
          <w:rFonts w:ascii="Calibri" w:hAnsi="Calibri" w:cs="Calibri"/>
        </w:rPr>
      </w:pPr>
    </w:p>
    <w:p w14:paraId="34CB295A" w14:textId="77777777" w:rsidR="00EF7B33" w:rsidRPr="000124B4" w:rsidRDefault="00EF7B33">
      <w:pPr>
        <w:rPr>
          <w:rFonts w:ascii="Calibri" w:hAnsi="Calibri" w:cs="Calibri"/>
        </w:rPr>
      </w:pPr>
    </w:p>
    <w:p w14:paraId="230B62B4" w14:textId="77777777" w:rsidR="006249E3" w:rsidRPr="000124B4" w:rsidRDefault="006249E3" w:rsidP="006249E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124B4">
        <w:rPr>
          <w:rFonts w:ascii="Calibri" w:hAnsi="Calibri" w:cs="Calibri"/>
          <w:b/>
          <w:bCs/>
          <w:sz w:val="24"/>
          <w:szCs w:val="24"/>
        </w:rPr>
        <w:t xml:space="preserve">OBRAZLOŽENJE 1. IZMJENA I DOPUNA FINANCIJSKOG PLANA </w:t>
      </w:r>
    </w:p>
    <w:p w14:paraId="573E723C" w14:textId="09986366" w:rsidR="00163518" w:rsidRPr="000124B4" w:rsidRDefault="009A1F62" w:rsidP="006249E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sz w:val="24"/>
          <w:szCs w:val="24"/>
        </w:rPr>
        <w:t>GRADSKE KNJIŽNICE I ČITAONICE</w:t>
      </w:r>
      <w:r w:rsidR="006249E3" w:rsidRPr="000124B4">
        <w:rPr>
          <w:rFonts w:ascii="Calibri" w:hAnsi="Calibri" w:cs="Calibri"/>
          <w:b/>
          <w:bCs/>
          <w:sz w:val="24"/>
          <w:szCs w:val="24"/>
        </w:rPr>
        <w:t xml:space="preserve"> DUGA RESA ZA 2026. GODINU</w:t>
      </w:r>
    </w:p>
    <w:p w14:paraId="7DA434DD" w14:textId="77777777" w:rsidR="006249E3" w:rsidRPr="000124B4" w:rsidRDefault="006249E3" w:rsidP="006249E3">
      <w:pPr>
        <w:jc w:val="both"/>
        <w:rPr>
          <w:rFonts w:ascii="Calibri" w:hAnsi="Calibri" w:cs="Calibri"/>
        </w:rPr>
      </w:pPr>
    </w:p>
    <w:p w14:paraId="003DA03B" w14:textId="7DEC07FD" w:rsidR="006249E3" w:rsidRDefault="006249E3" w:rsidP="009A1F62">
      <w:pPr>
        <w:spacing w:after="0" w:line="240" w:lineRule="auto"/>
        <w:jc w:val="both"/>
        <w:rPr>
          <w:rFonts w:ascii="Calibri" w:hAnsi="Calibri" w:cs="Calibri"/>
        </w:rPr>
      </w:pPr>
      <w:r w:rsidRPr="000124B4">
        <w:rPr>
          <w:rFonts w:ascii="Calibri" w:hAnsi="Calibri" w:cs="Calibri"/>
        </w:rPr>
        <w:t xml:space="preserve">Financijski plan </w:t>
      </w:r>
      <w:r w:rsidR="009A1F62" w:rsidRPr="009A1F62">
        <w:rPr>
          <w:rFonts w:ascii="Calibri" w:hAnsi="Calibri" w:cs="Calibri"/>
          <w:bCs/>
          <w:lang w:eastAsia="hr-HR"/>
        </w:rPr>
        <w:t>Gradsk</w:t>
      </w:r>
      <w:r w:rsidR="009A1F62">
        <w:rPr>
          <w:rFonts w:ascii="Calibri" w:hAnsi="Calibri" w:cs="Calibri"/>
          <w:bCs/>
          <w:lang w:eastAsia="hr-HR"/>
        </w:rPr>
        <w:t>e k</w:t>
      </w:r>
      <w:r w:rsidR="009A1F62" w:rsidRPr="009A1F62">
        <w:rPr>
          <w:rFonts w:ascii="Calibri" w:hAnsi="Calibri" w:cs="Calibri"/>
          <w:bCs/>
          <w:lang w:eastAsia="hr-HR"/>
        </w:rPr>
        <w:t>njižnic</w:t>
      </w:r>
      <w:r w:rsidR="009A1F62">
        <w:rPr>
          <w:rFonts w:ascii="Calibri" w:hAnsi="Calibri" w:cs="Calibri"/>
          <w:bCs/>
          <w:lang w:eastAsia="hr-HR"/>
        </w:rPr>
        <w:t>e</w:t>
      </w:r>
      <w:r w:rsidR="009A1F62" w:rsidRPr="009A1F62">
        <w:rPr>
          <w:rFonts w:ascii="Calibri" w:hAnsi="Calibri" w:cs="Calibri"/>
          <w:bCs/>
          <w:lang w:eastAsia="hr-HR"/>
        </w:rPr>
        <w:t xml:space="preserve"> i čitaonic</w:t>
      </w:r>
      <w:r w:rsidR="009A1F62">
        <w:rPr>
          <w:rFonts w:ascii="Calibri" w:hAnsi="Calibri" w:cs="Calibri"/>
          <w:bCs/>
          <w:lang w:eastAsia="hr-HR"/>
        </w:rPr>
        <w:t>e</w:t>
      </w:r>
      <w:r w:rsidR="009A1F62" w:rsidRPr="009A1F62">
        <w:rPr>
          <w:rFonts w:ascii="Calibri" w:hAnsi="Calibri" w:cs="Calibri"/>
          <w:bCs/>
          <w:lang w:eastAsia="hr-HR"/>
        </w:rPr>
        <w:t xml:space="preserve"> Duga Resa</w:t>
      </w:r>
      <w:r w:rsidR="00F04A51">
        <w:rPr>
          <w:rFonts w:ascii="Calibri" w:hAnsi="Calibri" w:cs="Calibri"/>
          <w:bCs/>
          <w:sz w:val="24"/>
          <w:szCs w:val="24"/>
          <w:lang w:eastAsia="hr-HR"/>
        </w:rPr>
        <w:t xml:space="preserve"> </w:t>
      </w:r>
      <w:r w:rsidRPr="000124B4">
        <w:rPr>
          <w:rFonts w:ascii="Calibri" w:hAnsi="Calibri" w:cs="Calibri"/>
        </w:rPr>
        <w:t xml:space="preserve">za 2026. godinu planiran je u iznosu od </w:t>
      </w:r>
      <w:r w:rsidR="009A1F62">
        <w:rPr>
          <w:rFonts w:ascii="Calibri" w:hAnsi="Calibri" w:cs="Calibri"/>
        </w:rPr>
        <w:t>162.500,00</w:t>
      </w:r>
      <w:r w:rsidRPr="000124B4">
        <w:rPr>
          <w:rFonts w:ascii="Calibri" w:hAnsi="Calibri" w:cs="Calibri"/>
        </w:rPr>
        <w:t xml:space="preserve"> €. Prvim izmjenama i dopunama financijskog plana </w:t>
      </w:r>
      <w:r w:rsidR="009A1F62" w:rsidRPr="009A1F62">
        <w:rPr>
          <w:rFonts w:ascii="Calibri" w:hAnsi="Calibri" w:cs="Calibri"/>
          <w:bCs/>
          <w:lang w:eastAsia="hr-HR"/>
        </w:rPr>
        <w:t>Gradsk</w:t>
      </w:r>
      <w:r w:rsidR="009A1F62">
        <w:rPr>
          <w:rFonts w:ascii="Calibri" w:hAnsi="Calibri" w:cs="Calibri"/>
          <w:bCs/>
          <w:lang w:eastAsia="hr-HR"/>
        </w:rPr>
        <w:t>e k</w:t>
      </w:r>
      <w:r w:rsidR="009A1F62" w:rsidRPr="009A1F62">
        <w:rPr>
          <w:rFonts w:ascii="Calibri" w:hAnsi="Calibri" w:cs="Calibri"/>
          <w:bCs/>
          <w:lang w:eastAsia="hr-HR"/>
        </w:rPr>
        <w:t>njižnic</w:t>
      </w:r>
      <w:r w:rsidR="009A1F62">
        <w:rPr>
          <w:rFonts w:ascii="Calibri" w:hAnsi="Calibri" w:cs="Calibri"/>
          <w:bCs/>
          <w:lang w:eastAsia="hr-HR"/>
        </w:rPr>
        <w:t>e</w:t>
      </w:r>
      <w:r w:rsidR="009A1F62" w:rsidRPr="009A1F62">
        <w:rPr>
          <w:rFonts w:ascii="Calibri" w:hAnsi="Calibri" w:cs="Calibri"/>
          <w:bCs/>
          <w:lang w:eastAsia="hr-HR"/>
        </w:rPr>
        <w:t xml:space="preserve"> i čitaonic</w:t>
      </w:r>
      <w:r w:rsidR="009A1F62">
        <w:rPr>
          <w:rFonts w:ascii="Calibri" w:hAnsi="Calibri" w:cs="Calibri"/>
          <w:bCs/>
          <w:lang w:eastAsia="hr-HR"/>
        </w:rPr>
        <w:t>e</w:t>
      </w:r>
      <w:r w:rsidR="009A1F62" w:rsidRPr="009A1F62">
        <w:rPr>
          <w:rFonts w:ascii="Calibri" w:hAnsi="Calibri" w:cs="Calibri"/>
          <w:bCs/>
          <w:lang w:eastAsia="hr-HR"/>
        </w:rPr>
        <w:t xml:space="preserve"> Duga Resa</w:t>
      </w:r>
      <w:r w:rsidR="009A1F62">
        <w:rPr>
          <w:rFonts w:ascii="Calibri" w:hAnsi="Calibri" w:cs="Calibri"/>
          <w:bCs/>
          <w:sz w:val="24"/>
          <w:szCs w:val="24"/>
          <w:lang w:eastAsia="hr-HR"/>
        </w:rPr>
        <w:t xml:space="preserve"> </w:t>
      </w:r>
      <w:r w:rsidR="009A1F62" w:rsidRPr="000124B4">
        <w:rPr>
          <w:rFonts w:ascii="Calibri" w:hAnsi="Calibri" w:cs="Calibri"/>
        </w:rPr>
        <w:t xml:space="preserve"> </w:t>
      </w:r>
      <w:r w:rsidRPr="000124B4">
        <w:rPr>
          <w:rFonts w:ascii="Calibri" w:hAnsi="Calibri" w:cs="Calibri"/>
        </w:rPr>
        <w:t xml:space="preserve">za 2026. godinu predlaže se planirani iznos od </w:t>
      </w:r>
      <w:r w:rsidR="009A1F62">
        <w:rPr>
          <w:rFonts w:ascii="Calibri" w:hAnsi="Calibri" w:cs="Calibri"/>
        </w:rPr>
        <w:t>160.445,38</w:t>
      </w:r>
      <w:r w:rsidRPr="000124B4">
        <w:rPr>
          <w:rFonts w:ascii="Calibri" w:hAnsi="Calibri" w:cs="Calibri"/>
        </w:rPr>
        <w:t xml:space="preserve"> €. Prijedlogom 1. izmjena i dopuna financijskog plana </w:t>
      </w:r>
      <w:r w:rsidR="009A1F62" w:rsidRPr="009A1F62">
        <w:rPr>
          <w:rFonts w:ascii="Calibri" w:hAnsi="Calibri" w:cs="Calibri"/>
          <w:bCs/>
          <w:lang w:eastAsia="hr-HR"/>
        </w:rPr>
        <w:t>Gradsk</w:t>
      </w:r>
      <w:r w:rsidR="009A1F62">
        <w:rPr>
          <w:rFonts w:ascii="Calibri" w:hAnsi="Calibri" w:cs="Calibri"/>
          <w:bCs/>
          <w:lang w:eastAsia="hr-HR"/>
        </w:rPr>
        <w:t>e k</w:t>
      </w:r>
      <w:r w:rsidR="009A1F62" w:rsidRPr="009A1F62">
        <w:rPr>
          <w:rFonts w:ascii="Calibri" w:hAnsi="Calibri" w:cs="Calibri"/>
          <w:bCs/>
          <w:lang w:eastAsia="hr-HR"/>
        </w:rPr>
        <w:t>njižnic</w:t>
      </w:r>
      <w:r w:rsidR="009A1F62">
        <w:rPr>
          <w:rFonts w:ascii="Calibri" w:hAnsi="Calibri" w:cs="Calibri"/>
          <w:bCs/>
          <w:lang w:eastAsia="hr-HR"/>
        </w:rPr>
        <w:t>e</w:t>
      </w:r>
      <w:r w:rsidR="009A1F62" w:rsidRPr="009A1F62">
        <w:rPr>
          <w:rFonts w:ascii="Calibri" w:hAnsi="Calibri" w:cs="Calibri"/>
          <w:bCs/>
          <w:lang w:eastAsia="hr-HR"/>
        </w:rPr>
        <w:t xml:space="preserve"> i čitaonic</w:t>
      </w:r>
      <w:r w:rsidR="009A1F62">
        <w:rPr>
          <w:rFonts w:ascii="Calibri" w:hAnsi="Calibri" w:cs="Calibri"/>
          <w:bCs/>
          <w:lang w:eastAsia="hr-HR"/>
        </w:rPr>
        <w:t>e</w:t>
      </w:r>
      <w:r w:rsidR="009A1F62" w:rsidRPr="009A1F62">
        <w:rPr>
          <w:rFonts w:ascii="Calibri" w:hAnsi="Calibri" w:cs="Calibri"/>
          <w:bCs/>
          <w:lang w:eastAsia="hr-HR"/>
        </w:rPr>
        <w:t xml:space="preserve"> Duga Resa</w:t>
      </w:r>
      <w:r w:rsidR="00F04A51">
        <w:rPr>
          <w:rFonts w:ascii="Calibri" w:hAnsi="Calibri" w:cs="Calibri"/>
          <w:bCs/>
          <w:sz w:val="24"/>
          <w:szCs w:val="24"/>
          <w:lang w:eastAsia="hr-HR"/>
        </w:rPr>
        <w:t xml:space="preserve"> </w:t>
      </w:r>
      <w:r w:rsidRPr="000124B4">
        <w:rPr>
          <w:rFonts w:ascii="Calibri" w:hAnsi="Calibri" w:cs="Calibri"/>
        </w:rPr>
        <w:t xml:space="preserve">za 2026. godinu usklađuje se dosadašnje ostvarenje prihoda i primitaka te rashoda i izdataka s procjenom njihova ostvarenja te se uvrštava višak vlastitih sredstava sukladno Odluci o raspodjeli financijskog rezultata poslovanja za 2025. godinu.  </w:t>
      </w:r>
    </w:p>
    <w:p w14:paraId="281FEB68" w14:textId="77777777" w:rsidR="009A1F62" w:rsidRDefault="009A1F62" w:rsidP="009A1F62">
      <w:pPr>
        <w:spacing w:after="0" w:line="240" w:lineRule="auto"/>
        <w:jc w:val="both"/>
        <w:rPr>
          <w:rFonts w:ascii="Calibri" w:hAnsi="Calibri" w:cs="Calibri"/>
        </w:rPr>
      </w:pPr>
    </w:p>
    <w:p w14:paraId="74B0F1A0" w14:textId="77777777" w:rsidR="00EF7B33" w:rsidRDefault="00EF7B33" w:rsidP="009A1F62">
      <w:pPr>
        <w:spacing w:after="0" w:line="240" w:lineRule="auto"/>
        <w:jc w:val="both"/>
        <w:rPr>
          <w:rFonts w:ascii="Calibri" w:hAnsi="Calibri" w:cs="Calibri"/>
        </w:rPr>
      </w:pPr>
    </w:p>
    <w:p w14:paraId="65611B61" w14:textId="77777777" w:rsidR="00EF7B33" w:rsidRPr="000124B4" w:rsidRDefault="00EF7B33" w:rsidP="009A1F62">
      <w:pPr>
        <w:spacing w:after="0" w:line="240" w:lineRule="auto"/>
        <w:jc w:val="both"/>
        <w:rPr>
          <w:rFonts w:ascii="Calibri" w:hAnsi="Calibri" w:cs="Calibri"/>
        </w:rPr>
      </w:pPr>
    </w:p>
    <w:p w14:paraId="25659B6E" w14:textId="45867C31" w:rsidR="006249E3" w:rsidRPr="005E27B7" w:rsidRDefault="006249E3" w:rsidP="006249E3">
      <w:pPr>
        <w:jc w:val="both"/>
        <w:rPr>
          <w:rFonts w:ascii="Calibri" w:hAnsi="Calibri" w:cs="Calibri"/>
          <w:b/>
          <w:bCs/>
          <w:i/>
          <w:iCs/>
          <w:u w:val="single"/>
        </w:rPr>
      </w:pPr>
      <w:r w:rsidRPr="005E27B7">
        <w:rPr>
          <w:rFonts w:ascii="Calibri" w:hAnsi="Calibri" w:cs="Calibri"/>
          <w:b/>
          <w:bCs/>
          <w:i/>
          <w:iCs/>
          <w:u w:val="single"/>
        </w:rPr>
        <w:t>Prihodi poslovanja</w:t>
      </w:r>
    </w:p>
    <w:tbl>
      <w:tblPr>
        <w:tblStyle w:val="Reetkatablice"/>
        <w:tblW w:w="0" w:type="auto"/>
        <w:tblInd w:w="-572" w:type="dxa"/>
        <w:tblLook w:val="04A0" w:firstRow="1" w:lastRow="0" w:firstColumn="1" w:lastColumn="0" w:noHBand="0" w:noVBand="1"/>
      </w:tblPr>
      <w:tblGrid>
        <w:gridCol w:w="875"/>
        <w:gridCol w:w="4090"/>
        <w:gridCol w:w="1417"/>
        <w:gridCol w:w="1700"/>
        <w:gridCol w:w="1552"/>
      </w:tblGrid>
      <w:tr w:rsidR="006249E3" w:rsidRPr="000124B4" w14:paraId="2983DCCE" w14:textId="77777777" w:rsidTr="00336FBB">
        <w:tc>
          <w:tcPr>
            <w:tcW w:w="875" w:type="dxa"/>
          </w:tcPr>
          <w:p w14:paraId="1328C267" w14:textId="30F82B5B" w:rsidR="006249E3" w:rsidRPr="000124B4" w:rsidRDefault="006249E3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BROJ KONTA</w:t>
            </w:r>
          </w:p>
        </w:tc>
        <w:tc>
          <w:tcPr>
            <w:tcW w:w="4090" w:type="dxa"/>
          </w:tcPr>
          <w:p w14:paraId="1DB69F25" w14:textId="4752E4AE" w:rsidR="006249E3" w:rsidRPr="000124B4" w:rsidRDefault="006249E3" w:rsidP="006249E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VRSTA PRIHODA</w:t>
            </w:r>
          </w:p>
        </w:tc>
        <w:tc>
          <w:tcPr>
            <w:tcW w:w="1417" w:type="dxa"/>
          </w:tcPr>
          <w:p w14:paraId="02040AFD" w14:textId="22241F7F" w:rsidR="006249E3" w:rsidRPr="000124B4" w:rsidRDefault="006249E3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PLANIRANO</w:t>
            </w:r>
            <w:r w:rsidR="00336FBB" w:rsidRPr="000124B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124B4">
              <w:rPr>
                <w:rFonts w:ascii="Calibri" w:hAnsi="Calibri" w:cs="Calibri"/>
                <w:sz w:val="20"/>
                <w:szCs w:val="20"/>
              </w:rPr>
              <w:t>€ 2026.</w:t>
            </w:r>
          </w:p>
        </w:tc>
        <w:tc>
          <w:tcPr>
            <w:tcW w:w="1700" w:type="dxa"/>
          </w:tcPr>
          <w:p w14:paraId="70263664" w14:textId="145089FD" w:rsidR="006249E3" w:rsidRPr="000124B4" w:rsidRDefault="006249E3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PROMJENA IZNOS</w:t>
            </w:r>
            <w:r w:rsidR="00336FBB" w:rsidRPr="000124B4">
              <w:rPr>
                <w:rFonts w:ascii="Calibri" w:hAnsi="Calibri" w:cs="Calibri"/>
                <w:sz w:val="20"/>
                <w:szCs w:val="20"/>
              </w:rPr>
              <w:t>A (€)</w:t>
            </w:r>
          </w:p>
        </w:tc>
        <w:tc>
          <w:tcPr>
            <w:tcW w:w="1552" w:type="dxa"/>
          </w:tcPr>
          <w:p w14:paraId="05019A29" w14:textId="083CF412" w:rsidR="006249E3" w:rsidRPr="000124B4" w:rsidRDefault="00336FBB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NOVI IZNOS € 2026.</w:t>
            </w:r>
          </w:p>
        </w:tc>
      </w:tr>
      <w:tr w:rsidR="006249E3" w:rsidRPr="000124B4" w14:paraId="24F9E81A" w14:textId="77777777" w:rsidTr="00336FBB">
        <w:trPr>
          <w:trHeight w:val="364"/>
        </w:trPr>
        <w:tc>
          <w:tcPr>
            <w:tcW w:w="875" w:type="dxa"/>
          </w:tcPr>
          <w:p w14:paraId="3830627C" w14:textId="117CAC92" w:rsidR="006249E3" w:rsidRPr="000124B4" w:rsidRDefault="00336FBB" w:rsidP="00336FB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24B4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90" w:type="dxa"/>
          </w:tcPr>
          <w:p w14:paraId="333EF495" w14:textId="177EDC3F" w:rsidR="006249E3" w:rsidRPr="000124B4" w:rsidRDefault="00336FBB" w:rsidP="00336FB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24B4">
              <w:rPr>
                <w:rFonts w:ascii="Calibri" w:hAnsi="Calibri" w:cs="Calibri"/>
                <w:b/>
                <w:bCs/>
                <w:sz w:val="20"/>
                <w:szCs w:val="20"/>
              </w:rPr>
              <w:t>Prihodi poslovanja</w:t>
            </w:r>
          </w:p>
        </w:tc>
        <w:tc>
          <w:tcPr>
            <w:tcW w:w="1417" w:type="dxa"/>
          </w:tcPr>
          <w:p w14:paraId="1139C130" w14:textId="6A56C0BA" w:rsidR="006249E3" w:rsidRPr="000124B4" w:rsidRDefault="00B35177" w:rsidP="00336FBB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162.</w:t>
            </w:r>
            <w:r w:rsidR="00D90BE2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700" w:type="dxa"/>
          </w:tcPr>
          <w:p w14:paraId="6FB505BB" w14:textId="1D243C8E" w:rsidR="006249E3" w:rsidRPr="000124B4" w:rsidRDefault="00D90BE2" w:rsidP="00336FBB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-3.000,00</w:t>
            </w:r>
          </w:p>
        </w:tc>
        <w:tc>
          <w:tcPr>
            <w:tcW w:w="1552" w:type="dxa"/>
          </w:tcPr>
          <w:p w14:paraId="0EA9D916" w14:textId="019AB237" w:rsidR="006249E3" w:rsidRPr="000124B4" w:rsidRDefault="00D90BE2" w:rsidP="00336FBB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159.200,00</w:t>
            </w:r>
          </w:p>
        </w:tc>
      </w:tr>
      <w:tr w:rsidR="00336FBB" w:rsidRPr="000124B4" w14:paraId="3E6EF06F" w14:textId="77777777" w:rsidTr="00336FBB">
        <w:tc>
          <w:tcPr>
            <w:tcW w:w="875" w:type="dxa"/>
          </w:tcPr>
          <w:p w14:paraId="2249EF62" w14:textId="357E477C" w:rsidR="00336FBB" w:rsidRPr="000124B4" w:rsidRDefault="00336FBB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63</w:t>
            </w:r>
          </w:p>
        </w:tc>
        <w:tc>
          <w:tcPr>
            <w:tcW w:w="4090" w:type="dxa"/>
          </w:tcPr>
          <w:p w14:paraId="09715673" w14:textId="0CA0F667" w:rsidR="00336FBB" w:rsidRPr="000124B4" w:rsidRDefault="00336FBB" w:rsidP="00336FB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Pomoći iz inozemstva i od subjekata unutar općeg proračuna</w:t>
            </w:r>
          </w:p>
        </w:tc>
        <w:tc>
          <w:tcPr>
            <w:tcW w:w="1417" w:type="dxa"/>
          </w:tcPr>
          <w:p w14:paraId="5C0E3711" w14:textId="019E135D" w:rsidR="00336FBB" w:rsidRPr="000124B4" w:rsidRDefault="00B35177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20.000,00</w:t>
            </w:r>
          </w:p>
        </w:tc>
        <w:tc>
          <w:tcPr>
            <w:tcW w:w="1700" w:type="dxa"/>
          </w:tcPr>
          <w:p w14:paraId="28637758" w14:textId="5B691C16" w:rsidR="00336FBB" w:rsidRPr="000124B4" w:rsidRDefault="00B35177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-3.000,00</w:t>
            </w:r>
          </w:p>
        </w:tc>
        <w:tc>
          <w:tcPr>
            <w:tcW w:w="1552" w:type="dxa"/>
          </w:tcPr>
          <w:p w14:paraId="0AE64197" w14:textId="701802F9" w:rsidR="00336FBB" w:rsidRPr="000124B4" w:rsidRDefault="00B35177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17.000,00</w:t>
            </w:r>
          </w:p>
        </w:tc>
      </w:tr>
      <w:tr w:rsidR="00336FBB" w:rsidRPr="000124B4" w14:paraId="40F08790" w14:textId="77777777" w:rsidTr="00336FBB">
        <w:tc>
          <w:tcPr>
            <w:tcW w:w="875" w:type="dxa"/>
          </w:tcPr>
          <w:p w14:paraId="410A9D1A" w14:textId="51622373" w:rsidR="00336FBB" w:rsidRPr="000124B4" w:rsidRDefault="00336FBB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65</w:t>
            </w:r>
          </w:p>
        </w:tc>
        <w:tc>
          <w:tcPr>
            <w:tcW w:w="4090" w:type="dxa"/>
          </w:tcPr>
          <w:p w14:paraId="4F39D2EC" w14:textId="348B1720" w:rsidR="00336FBB" w:rsidRPr="000124B4" w:rsidRDefault="00336FBB" w:rsidP="00336FB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Prihodi od upravnih i administrativnih pristojbi, pristojbi po posebnim propisima i naknada</w:t>
            </w:r>
          </w:p>
        </w:tc>
        <w:tc>
          <w:tcPr>
            <w:tcW w:w="1417" w:type="dxa"/>
          </w:tcPr>
          <w:p w14:paraId="785D97D3" w14:textId="2838CBCF" w:rsidR="00336FBB" w:rsidRPr="000124B4" w:rsidRDefault="00B35177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4.300,00</w:t>
            </w:r>
          </w:p>
        </w:tc>
        <w:tc>
          <w:tcPr>
            <w:tcW w:w="1700" w:type="dxa"/>
          </w:tcPr>
          <w:p w14:paraId="39966FAA" w14:textId="7FB07A11" w:rsidR="00336FBB" w:rsidRPr="000124B4" w:rsidRDefault="00B35177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1552" w:type="dxa"/>
          </w:tcPr>
          <w:p w14:paraId="5B46A9E4" w14:textId="2DD0F5FD" w:rsidR="00336FBB" w:rsidRPr="000124B4" w:rsidRDefault="00B35177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4.300,00</w:t>
            </w:r>
          </w:p>
        </w:tc>
      </w:tr>
      <w:tr w:rsidR="00336FBB" w:rsidRPr="000124B4" w14:paraId="5D70DB80" w14:textId="77777777" w:rsidTr="00336FBB">
        <w:tc>
          <w:tcPr>
            <w:tcW w:w="875" w:type="dxa"/>
          </w:tcPr>
          <w:p w14:paraId="143321C1" w14:textId="1B1A1DC0" w:rsidR="00336FBB" w:rsidRPr="000124B4" w:rsidRDefault="00336FBB" w:rsidP="00336FB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67</w:t>
            </w:r>
          </w:p>
        </w:tc>
        <w:tc>
          <w:tcPr>
            <w:tcW w:w="4090" w:type="dxa"/>
          </w:tcPr>
          <w:p w14:paraId="08A2AA4E" w14:textId="2AC949E2" w:rsidR="00336FBB" w:rsidRPr="000124B4" w:rsidRDefault="00336FBB" w:rsidP="00336FB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Prihodi iz nadležnog proračuna i od HZZO-a temeljem ugovornih obveza</w:t>
            </w:r>
          </w:p>
        </w:tc>
        <w:tc>
          <w:tcPr>
            <w:tcW w:w="1417" w:type="dxa"/>
          </w:tcPr>
          <w:p w14:paraId="636C26DC" w14:textId="5386487D" w:rsidR="00336FBB" w:rsidRPr="000124B4" w:rsidRDefault="00B35177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137.900,00</w:t>
            </w:r>
          </w:p>
        </w:tc>
        <w:tc>
          <w:tcPr>
            <w:tcW w:w="1700" w:type="dxa"/>
          </w:tcPr>
          <w:p w14:paraId="471BAC6C" w14:textId="1BE2A027" w:rsidR="00336FBB" w:rsidRPr="000124B4" w:rsidRDefault="00D90BE2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1552" w:type="dxa"/>
          </w:tcPr>
          <w:p w14:paraId="78537784" w14:textId="77777777" w:rsidR="00336FBB" w:rsidRDefault="00D90BE2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137.900,00</w:t>
            </w:r>
          </w:p>
          <w:p w14:paraId="0BB297A9" w14:textId="7A8F7029" w:rsidR="00D90BE2" w:rsidRPr="000124B4" w:rsidRDefault="00D90BE2" w:rsidP="00336FB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657A19C" w14:textId="77777777" w:rsidR="006249E3" w:rsidRDefault="006249E3" w:rsidP="006249E3">
      <w:pPr>
        <w:jc w:val="both"/>
        <w:rPr>
          <w:rFonts w:ascii="Calibri" w:hAnsi="Calibri" w:cs="Calibri"/>
        </w:rPr>
      </w:pPr>
    </w:p>
    <w:p w14:paraId="003464AB" w14:textId="77777777" w:rsidR="00EF7B33" w:rsidRPr="000124B4" w:rsidRDefault="00EF7B33" w:rsidP="006249E3">
      <w:pPr>
        <w:jc w:val="both"/>
        <w:rPr>
          <w:rFonts w:ascii="Calibri" w:hAnsi="Calibri" w:cs="Calibri"/>
        </w:rPr>
      </w:pPr>
    </w:p>
    <w:p w14:paraId="4B9939B1" w14:textId="4FB2DDC5" w:rsidR="00336FBB" w:rsidRPr="00CD1CA1" w:rsidRDefault="00336FBB" w:rsidP="006249E3">
      <w:pPr>
        <w:jc w:val="both"/>
        <w:rPr>
          <w:rFonts w:ascii="Calibri" w:hAnsi="Calibri" w:cs="Calibri"/>
          <w:b/>
          <w:bCs/>
        </w:rPr>
      </w:pPr>
      <w:r w:rsidRPr="00CD1CA1">
        <w:rPr>
          <w:rFonts w:ascii="Calibri" w:hAnsi="Calibri" w:cs="Calibri"/>
          <w:b/>
          <w:bCs/>
        </w:rPr>
        <w:t>6 PRIHODI POSLOVANJA</w:t>
      </w:r>
    </w:p>
    <w:p w14:paraId="459B41D1" w14:textId="0B34A8A1" w:rsidR="00336FBB" w:rsidRPr="000124B4" w:rsidRDefault="00336FBB" w:rsidP="006249E3">
      <w:pPr>
        <w:jc w:val="both"/>
        <w:rPr>
          <w:rFonts w:ascii="Calibri" w:hAnsi="Calibri" w:cs="Calibri"/>
        </w:rPr>
      </w:pPr>
      <w:r w:rsidRPr="000124B4">
        <w:rPr>
          <w:rFonts w:ascii="Calibri" w:hAnsi="Calibri" w:cs="Calibri"/>
          <w:b/>
          <w:bCs/>
          <w:i/>
          <w:iCs/>
        </w:rPr>
        <w:t xml:space="preserve">63 Pomoći od inozemstva i od subjekata unutar općeg proračuna </w:t>
      </w:r>
      <w:r w:rsidRPr="000124B4">
        <w:rPr>
          <w:rFonts w:ascii="Calibri" w:hAnsi="Calibri" w:cs="Calibri"/>
        </w:rPr>
        <w:t xml:space="preserve">se smanjuju za </w:t>
      </w:r>
      <w:r w:rsidR="00B35177">
        <w:rPr>
          <w:rFonts w:ascii="Calibri" w:hAnsi="Calibri" w:cs="Calibri"/>
        </w:rPr>
        <w:t>3.000,00</w:t>
      </w:r>
      <w:r w:rsidRPr="000124B4">
        <w:rPr>
          <w:rFonts w:ascii="Calibri" w:hAnsi="Calibri" w:cs="Calibri"/>
        </w:rPr>
        <w:t xml:space="preserve"> € sukladno </w:t>
      </w:r>
      <w:r w:rsidR="00B35177">
        <w:rPr>
          <w:rFonts w:ascii="Calibri" w:hAnsi="Calibri" w:cs="Calibri"/>
        </w:rPr>
        <w:t>rješenjima i potpisanim ugovorima</w:t>
      </w:r>
      <w:r w:rsidR="00854A41">
        <w:rPr>
          <w:rFonts w:ascii="Calibri" w:hAnsi="Calibri" w:cs="Calibri"/>
        </w:rPr>
        <w:t xml:space="preserve"> sa Ministarstvom kulture i medija o financiranju Programa knjižnične djelatnosti: Nabava knjižne i neknjižne građe te Programa otkupa knjiga uvrštenih na popis </w:t>
      </w:r>
      <w:r w:rsidR="00854A41">
        <w:rPr>
          <w:rFonts w:ascii="Calibri" w:hAnsi="Calibri" w:cs="Calibri"/>
        </w:rPr>
        <w:lastRenderedPageBreak/>
        <w:t>A i popis B u 2026. godini</w:t>
      </w:r>
      <w:r w:rsidR="004260A1">
        <w:rPr>
          <w:rFonts w:ascii="Calibri" w:hAnsi="Calibri" w:cs="Calibri"/>
        </w:rPr>
        <w:t xml:space="preserve"> te nedodijeljenih</w:t>
      </w:r>
      <w:r w:rsidR="00854A41">
        <w:rPr>
          <w:rFonts w:ascii="Calibri" w:hAnsi="Calibri" w:cs="Calibri"/>
        </w:rPr>
        <w:t xml:space="preserve"> sredst</w:t>
      </w:r>
      <w:r w:rsidR="004260A1">
        <w:rPr>
          <w:rFonts w:ascii="Calibri" w:hAnsi="Calibri" w:cs="Calibri"/>
        </w:rPr>
        <w:t>a</w:t>
      </w:r>
      <w:r w:rsidR="00854A41">
        <w:rPr>
          <w:rFonts w:ascii="Calibri" w:hAnsi="Calibri" w:cs="Calibri"/>
        </w:rPr>
        <w:t xml:space="preserve">va pomoći Karlovačke županije po prijavljenom projektu </w:t>
      </w:r>
      <w:r w:rsidR="00854A41" w:rsidRPr="004260A1">
        <w:rPr>
          <w:rFonts w:ascii="Calibri" w:hAnsi="Calibri" w:cs="Calibri"/>
          <w:i/>
          <w:iCs/>
        </w:rPr>
        <w:t>Knjigom kroz život</w:t>
      </w:r>
      <w:r w:rsidR="004260A1">
        <w:rPr>
          <w:rFonts w:ascii="Calibri" w:hAnsi="Calibri" w:cs="Calibri"/>
        </w:rPr>
        <w:t>.</w:t>
      </w:r>
    </w:p>
    <w:p w14:paraId="39397BE5" w14:textId="7C0B2258" w:rsidR="00854A41" w:rsidRDefault="00CD03C7" w:rsidP="006249E3">
      <w:pPr>
        <w:jc w:val="both"/>
        <w:rPr>
          <w:rFonts w:ascii="Calibri" w:hAnsi="Calibri" w:cs="Calibri"/>
          <w:b/>
          <w:bCs/>
          <w:i/>
          <w:iCs/>
        </w:rPr>
      </w:pPr>
      <w:r w:rsidRPr="000124B4">
        <w:rPr>
          <w:rFonts w:ascii="Calibri" w:hAnsi="Calibri" w:cs="Calibri"/>
          <w:b/>
          <w:bCs/>
          <w:i/>
          <w:iCs/>
        </w:rPr>
        <w:t>65 Prihodi od upravnih i administrativnih pristojbi, pristojbi po posebnim propisima i naknada</w:t>
      </w:r>
      <w:r w:rsidRPr="000124B4">
        <w:rPr>
          <w:rFonts w:ascii="Calibri" w:hAnsi="Calibri" w:cs="Calibri"/>
        </w:rPr>
        <w:t xml:space="preserve"> </w:t>
      </w:r>
      <w:r w:rsidR="00854A41" w:rsidRPr="002F6CD6">
        <w:t>– ostaju nepromijenjeni</w:t>
      </w:r>
      <w:r w:rsidR="00854A41">
        <w:rPr>
          <w:rFonts w:ascii="Calibri" w:hAnsi="Calibri" w:cs="Calibri"/>
          <w:b/>
          <w:bCs/>
          <w:i/>
          <w:iCs/>
        </w:rPr>
        <w:t>.</w:t>
      </w:r>
    </w:p>
    <w:p w14:paraId="2C166133" w14:textId="77777777" w:rsidR="00D90BE2" w:rsidRDefault="000124B4" w:rsidP="00D90BE2">
      <w:pPr>
        <w:jc w:val="both"/>
        <w:rPr>
          <w:rFonts w:ascii="Calibri" w:hAnsi="Calibri" w:cs="Calibri"/>
          <w:b/>
          <w:bCs/>
          <w:i/>
          <w:iCs/>
        </w:rPr>
      </w:pPr>
      <w:r w:rsidRPr="000124B4">
        <w:rPr>
          <w:rFonts w:ascii="Calibri" w:hAnsi="Calibri" w:cs="Calibri"/>
          <w:b/>
          <w:bCs/>
          <w:i/>
          <w:iCs/>
        </w:rPr>
        <w:t>67 Prihodi iz nadležnog proračuna i od HZZO-a temeljem ugovornih obveza</w:t>
      </w:r>
      <w:r>
        <w:rPr>
          <w:rFonts w:ascii="Calibri" w:hAnsi="Calibri" w:cs="Calibri"/>
        </w:rPr>
        <w:t xml:space="preserve"> – </w:t>
      </w:r>
      <w:r w:rsidR="00D90BE2" w:rsidRPr="002F6CD6">
        <w:t>ostaju nepromijenjeni</w:t>
      </w:r>
      <w:r w:rsidR="00D90BE2">
        <w:rPr>
          <w:rFonts w:ascii="Calibri" w:hAnsi="Calibri" w:cs="Calibri"/>
          <w:b/>
          <w:bCs/>
          <w:i/>
          <w:iCs/>
        </w:rPr>
        <w:t>.</w:t>
      </w:r>
    </w:p>
    <w:p w14:paraId="3D53FC58" w14:textId="719B9E84" w:rsidR="00854A41" w:rsidRDefault="00854A41" w:rsidP="006249E3">
      <w:pPr>
        <w:jc w:val="both"/>
        <w:rPr>
          <w:rFonts w:ascii="Calibri" w:hAnsi="Calibri" w:cs="Calibri"/>
        </w:rPr>
      </w:pPr>
    </w:p>
    <w:p w14:paraId="1C863CAE" w14:textId="77777777" w:rsidR="00EF7B33" w:rsidRPr="000124B4" w:rsidRDefault="00EF7B33" w:rsidP="006249E3">
      <w:pPr>
        <w:jc w:val="both"/>
        <w:rPr>
          <w:rFonts w:ascii="Calibri" w:hAnsi="Calibri" w:cs="Calibri"/>
        </w:rPr>
      </w:pPr>
    </w:p>
    <w:p w14:paraId="7C5980BB" w14:textId="463C6F1B" w:rsidR="005E27B7" w:rsidRPr="005E27B7" w:rsidRDefault="00336FBB" w:rsidP="006249E3">
      <w:pPr>
        <w:jc w:val="both"/>
        <w:rPr>
          <w:b/>
          <w:bCs/>
          <w:i/>
          <w:iCs/>
          <w:u w:val="single"/>
        </w:rPr>
      </w:pPr>
      <w:r>
        <w:tab/>
      </w:r>
      <w:r w:rsidR="005E27B7" w:rsidRPr="005E27B7">
        <w:rPr>
          <w:b/>
          <w:bCs/>
          <w:i/>
          <w:iCs/>
          <w:u w:val="single"/>
        </w:rPr>
        <w:t>Rashodi poslovanja i Rashodi za nabavu nefinancijske imovine</w:t>
      </w:r>
    </w:p>
    <w:tbl>
      <w:tblPr>
        <w:tblStyle w:val="Reetkatablice"/>
        <w:tblW w:w="0" w:type="auto"/>
        <w:tblInd w:w="-572" w:type="dxa"/>
        <w:tblLook w:val="04A0" w:firstRow="1" w:lastRow="0" w:firstColumn="1" w:lastColumn="0" w:noHBand="0" w:noVBand="1"/>
      </w:tblPr>
      <w:tblGrid>
        <w:gridCol w:w="875"/>
        <w:gridCol w:w="4090"/>
        <w:gridCol w:w="1417"/>
        <w:gridCol w:w="1700"/>
        <w:gridCol w:w="1552"/>
      </w:tblGrid>
      <w:tr w:rsidR="000124B4" w:rsidRPr="000124B4" w14:paraId="46201B64" w14:textId="77777777" w:rsidTr="00A305F0">
        <w:tc>
          <w:tcPr>
            <w:tcW w:w="875" w:type="dxa"/>
          </w:tcPr>
          <w:p w14:paraId="34BCDC0C" w14:textId="77777777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BROJ KONTA</w:t>
            </w:r>
          </w:p>
        </w:tc>
        <w:tc>
          <w:tcPr>
            <w:tcW w:w="4090" w:type="dxa"/>
          </w:tcPr>
          <w:p w14:paraId="4C529951" w14:textId="514A98E1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 xml:space="preserve">VRSTA </w:t>
            </w:r>
            <w:r>
              <w:rPr>
                <w:rFonts w:ascii="Calibri" w:hAnsi="Calibri" w:cs="Calibri"/>
                <w:sz w:val="20"/>
                <w:szCs w:val="20"/>
              </w:rPr>
              <w:t>RASHODA</w:t>
            </w:r>
          </w:p>
        </w:tc>
        <w:tc>
          <w:tcPr>
            <w:tcW w:w="1417" w:type="dxa"/>
          </w:tcPr>
          <w:p w14:paraId="17D093EA" w14:textId="77777777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PLANIRANO € 2026.</w:t>
            </w:r>
          </w:p>
        </w:tc>
        <w:tc>
          <w:tcPr>
            <w:tcW w:w="1700" w:type="dxa"/>
          </w:tcPr>
          <w:p w14:paraId="37C74988" w14:textId="77777777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PROMJENA IZNOSA (€)</w:t>
            </w:r>
          </w:p>
        </w:tc>
        <w:tc>
          <w:tcPr>
            <w:tcW w:w="1552" w:type="dxa"/>
          </w:tcPr>
          <w:p w14:paraId="735CB1DB" w14:textId="77777777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NOVI IZNOS € 2026.</w:t>
            </w:r>
          </w:p>
        </w:tc>
      </w:tr>
      <w:tr w:rsidR="000124B4" w:rsidRPr="000124B4" w14:paraId="59B0A20A" w14:textId="77777777" w:rsidTr="00A305F0">
        <w:trPr>
          <w:trHeight w:val="364"/>
        </w:trPr>
        <w:tc>
          <w:tcPr>
            <w:tcW w:w="875" w:type="dxa"/>
          </w:tcPr>
          <w:p w14:paraId="58C7967B" w14:textId="621360C5" w:rsidR="000124B4" w:rsidRPr="000124B4" w:rsidRDefault="000124B4" w:rsidP="00A305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24B4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90" w:type="dxa"/>
          </w:tcPr>
          <w:p w14:paraId="7BE4CDA3" w14:textId="603E68B3" w:rsidR="000124B4" w:rsidRPr="000124B4" w:rsidRDefault="000124B4" w:rsidP="00A305F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24B4">
              <w:rPr>
                <w:rFonts w:ascii="Calibri" w:hAnsi="Calibri" w:cs="Calibri"/>
                <w:b/>
                <w:bCs/>
                <w:sz w:val="20"/>
                <w:szCs w:val="20"/>
              </w:rPr>
              <w:t>Rashodi poslovanja</w:t>
            </w:r>
          </w:p>
        </w:tc>
        <w:tc>
          <w:tcPr>
            <w:tcW w:w="1417" w:type="dxa"/>
          </w:tcPr>
          <w:p w14:paraId="13B1E812" w14:textId="7E512EC6" w:rsidR="000124B4" w:rsidRPr="000124B4" w:rsidRDefault="00854A41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140.000,00</w:t>
            </w:r>
          </w:p>
        </w:tc>
        <w:tc>
          <w:tcPr>
            <w:tcW w:w="1700" w:type="dxa"/>
          </w:tcPr>
          <w:p w14:paraId="2B20A5C6" w14:textId="5DBDC067" w:rsidR="000124B4" w:rsidRPr="000124B4" w:rsidRDefault="00854A41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-1.054,62</w:t>
            </w:r>
          </w:p>
        </w:tc>
        <w:tc>
          <w:tcPr>
            <w:tcW w:w="1552" w:type="dxa"/>
          </w:tcPr>
          <w:p w14:paraId="1E846F5A" w14:textId="12932F72" w:rsidR="000124B4" w:rsidRPr="000124B4" w:rsidRDefault="00854A41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138.945,38</w:t>
            </w:r>
          </w:p>
        </w:tc>
      </w:tr>
      <w:tr w:rsidR="000124B4" w:rsidRPr="000124B4" w14:paraId="23E7B70D" w14:textId="77777777" w:rsidTr="002F6CD6">
        <w:trPr>
          <w:trHeight w:val="330"/>
        </w:trPr>
        <w:tc>
          <w:tcPr>
            <w:tcW w:w="875" w:type="dxa"/>
          </w:tcPr>
          <w:p w14:paraId="68454B5F" w14:textId="67763978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4090" w:type="dxa"/>
          </w:tcPr>
          <w:p w14:paraId="45697160" w14:textId="68AFCADD" w:rsidR="000124B4" w:rsidRPr="000124B4" w:rsidRDefault="000124B4" w:rsidP="00A305F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Rashodi za zaposlene</w:t>
            </w:r>
          </w:p>
        </w:tc>
        <w:tc>
          <w:tcPr>
            <w:tcW w:w="1417" w:type="dxa"/>
          </w:tcPr>
          <w:p w14:paraId="792F3EFF" w14:textId="359B2136" w:rsidR="000124B4" w:rsidRPr="000124B4" w:rsidRDefault="00854A41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107.600,00</w:t>
            </w:r>
          </w:p>
        </w:tc>
        <w:tc>
          <w:tcPr>
            <w:tcW w:w="1700" w:type="dxa"/>
          </w:tcPr>
          <w:p w14:paraId="2490B5A6" w14:textId="260F8E49" w:rsidR="000124B4" w:rsidRPr="000124B4" w:rsidRDefault="00854A41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1552" w:type="dxa"/>
          </w:tcPr>
          <w:p w14:paraId="5E956244" w14:textId="79DD7A35" w:rsidR="000124B4" w:rsidRPr="000124B4" w:rsidRDefault="00854A41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107.600,00</w:t>
            </w:r>
          </w:p>
        </w:tc>
      </w:tr>
      <w:tr w:rsidR="000124B4" w:rsidRPr="000124B4" w14:paraId="52A5D9DC" w14:textId="77777777" w:rsidTr="002F6CD6">
        <w:trPr>
          <w:trHeight w:val="362"/>
        </w:trPr>
        <w:tc>
          <w:tcPr>
            <w:tcW w:w="875" w:type="dxa"/>
          </w:tcPr>
          <w:p w14:paraId="0B663A3A" w14:textId="1C5350C5" w:rsidR="000124B4" w:rsidRPr="000124B4" w:rsidRDefault="000124B4" w:rsidP="00A305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4090" w:type="dxa"/>
          </w:tcPr>
          <w:p w14:paraId="6BD48801" w14:textId="6D538751" w:rsidR="000124B4" w:rsidRPr="000124B4" w:rsidRDefault="000124B4" w:rsidP="00A305F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124B4">
              <w:rPr>
                <w:rFonts w:ascii="Calibri" w:hAnsi="Calibri" w:cs="Calibri"/>
                <w:sz w:val="20"/>
                <w:szCs w:val="20"/>
              </w:rPr>
              <w:t>Materijalni rashodi</w:t>
            </w:r>
          </w:p>
        </w:tc>
        <w:tc>
          <w:tcPr>
            <w:tcW w:w="1417" w:type="dxa"/>
          </w:tcPr>
          <w:p w14:paraId="53726C66" w14:textId="5A2F66E6" w:rsidR="000124B4" w:rsidRPr="000124B4" w:rsidRDefault="00854A41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32.400,00</w:t>
            </w:r>
          </w:p>
        </w:tc>
        <w:tc>
          <w:tcPr>
            <w:tcW w:w="1700" w:type="dxa"/>
          </w:tcPr>
          <w:p w14:paraId="67B55D65" w14:textId="61086131" w:rsidR="000124B4" w:rsidRPr="000124B4" w:rsidRDefault="00854A41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-1.054,62</w:t>
            </w:r>
          </w:p>
        </w:tc>
        <w:tc>
          <w:tcPr>
            <w:tcW w:w="1552" w:type="dxa"/>
          </w:tcPr>
          <w:p w14:paraId="33CCCB73" w14:textId="4A988D64" w:rsidR="000124B4" w:rsidRPr="000124B4" w:rsidRDefault="00854A41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31.345,38</w:t>
            </w:r>
          </w:p>
        </w:tc>
      </w:tr>
      <w:tr w:rsidR="002F6CD6" w:rsidRPr="002F6CD6" w14:paraId="5EF27D71" w14:textId="77777777" w:rsidTr="00854A41">
        <w:trPr>
          <w:trHeight w:val="331"/>
        </w:trPr>
        <w:tc>
          <w:tcPr>
            <w:tcW w:w="875" w:type="dxa"/>
          </w:tcPr>
          <w:p w14:paraId="180D2FC4" w14:textId="5116D2A2" w:rsidR="002F6CD6" w:rsidRPr="002F6CD6" w:rsidRDefault="002F6CD6" w:rsidP="00A305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6CD6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90" w:type="dxa"/>
          </w:tcPr>
          <w:p w14:paraId="4CEE266D" w14:textId="6329ACA4" w:rsidR="002F6CD6" w:rsidRPr="002F6CD6" w:rsidRDefault="002F6CD6" w:rsidP="00A305F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6CD6">
              <w:rPr>
                <w:rFonts w:ascii="Calibri" w:hAnsi="Calibri" w:cs="Calibri"/>
                <w:b/>
                <w:bCs/>
                <w:sz w:val="20"/>
                <w:szCs w:val="20"/>
              </w:rPr>
              <w:t>Rashodi za nabavu nefinancijske imovine</w:t>
            </w:r>
          </w:p>
        </w:tc>
        <w:tc>
          <w:tcPr>
            <w:tcW w:w="1417" w:type="dxa"/>
          </w:tcPr>
          <w:p w14:paraId="67451496" w14:textId="1D821A89" w:rsidR="002F6CD6" w:rsidRPr="002F6CD6" w:rsidRDefault="00854A41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22.500,00</w:t>
            </w:r>
          </w:p>
        </w:tc>
        <w:tc>
          <w:tcPr>
            <w:tcW w:w="1700" w:type="dxa"/>
          </w:tcPr>
          <w:p w14:paraId="6033BB65" w14:textId="7EB92B39" w:rsidR="002F6CD6" w:rsidRPr="002F6CD6" w:rsidRDefault="00854A41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-1.000,00</w:t>
            </w:r>
          </w:p>
        </w:tc>
        <w:tc>
          <w:tcPr>
            <w:tcW w:w="1552" w:type="dxa"/>
          </w:tcPr>
          <w:p w14:paraId="3BA90A07" w14:textId="25463C86" w:rsidR="002F6CD6" w:rsidRPr="002F6CD6" w:rsidRDefault="00854A41" w:rsidP="00A305F0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21.500,00</w:t>
            </w:r>
          </w:p>
        </w:tc>
      </w:tr>
      <w:tr w:rsidR="002F6CD6" w:rsidRPr="000124B4" w14:paraId="4A379332" w14:textId="77777777" w:rsidTr="00A305F0">
        <w:tc>
          <w:tcPr>
            <w:tcW w:w="875" w:type="dxa"/>
          </w:tcPr>
          <w:p w14:paraId="78BFD5E9" w14:textId="2E83A104" w:rsidR="002F6CD6" w:rsidRPr="000124B4" w:rsidRDefault="002F6CD6" w:rsidP="002F6CD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</w:t>
            </w:r>
          </w:p>
        </w:tc>
        <w:tc>
          <w:tcPr>
            <w:tcW w:w="4090" w:type="dxa"/>
          </w:tcPr>
          <w:p w14:paraId="727E324B" w14:textId="07C337F2" w:rsidR="002F6CD6" w:rsidRPr="000124B4" w:rsidRDefault="002F6CD6" w:rsidP="00A305F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6CD6">
              <w:rPr>
                <w:rFonts w:ascii="Calibri" w:hAnsi="Calibri" w:cs="Calibri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417" w:type="dxa"/>
          </w:tcPr>
          <w:p w14:paraId="6E5C61C0" w14:textId="4A6342AF" w:rsidR="002F6CD6" w:rsidRPr="000124B4" w:rsidRDefault="00854A41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22.500,00</w:t>
            </w:r>
          </w:p>
        </w:tc>
        <w:tc>
          <w:tcPr>
            <w:tcW w:w="1700" w:type="dxa"/>
          </w:tcPr>
          <w:p w14:paraId="691F025A" w14:textId="5E73F76A" w:rsidR="002F6CD6" w:rsidRPr="000124B4" w:rsidRDefault="00854A41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-1.000,00</w:t>
            </w:r>
          </w:p>
        </w:tc>
        <w:tc>
          <w:tcPr>
            <w:tcW w:w="1552" w:type="dxa"/>
          </w:tcPr>
          <w:p w14:paraId="65AA1D6C" w14:textId="2A83C4C3" w:rsidR="002F6CD6" w:rsidRPr="000124B4" w:rsidRDefault="00854A41" w:rsidP="00A305F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21.500,00</w:t>
            </w:r>
          </w:p>
        </w:tc>
      </w:tr>
    </w:tbl>
    <w:p w14:paraId="5BF4C073" w14:textId="147A2144" w:rsidR="00336FBB" w:rsidRDefault="00336FBB" w:rsidP="006249E3">
      <w:pPr>
        <w:jc w:val="both"/>
        <w:rPr>
          <w:color w:val="EE0000"/>
        </w:rPr>
      </w:pPr>
    </w:p>
    <w:p w14:paraId="7DD0B5EA" w14:textId="77777777" w:rsidR="00EF7B33" w:rsidRDefault="00EF7B33" w:rsidP="006249E3">
      <w:pPr>
        <w:jc w:val="both"/>
        <w:rPr>
          <w:color w:val="EE0000"/>
        </w:rPr>
      </w:pPr>
    </w:p>
    <w:p w14:paraId="433A2C88" w14:textId="77777777" w:rsidR="002F6CD6" w:rsidRPr="002F6CD6" w:rsidRDefault="002F6CD6" w:rsidP="006249E3">
      <w:pPr>
        <w:jc w:val="both"/>
        <w:rPr>
          <w:b/>
          <w:bCs/>
        </w:rPr>
      </w:pPr>
      <w:r w:rsidRPr="002F6CD6">
        <w:rPr>
          <w:b/>
          <w:bCs/>
        </w:rPr>
        <w:t xml:space="preserve">3 RASHODI POSLOVANJA </w:t>
      </w:r>
    </w:p>
    <w:p w14:paraId="1CE84EF4" w14:textId="763F4C2F" w:rsidR="002F6CD6" w:rsidRPr="002F6CD6" w:rsidRDefault="002F6CD6" w:rsidP="006249E3">
      <w:pPr>
        <w:jc w:val="both"/>
      </w:pPr>
      <w:r w:rsidRPr="002F6CD6">
        <w:rPr>
          <w:b/>
          <w:bCs/>
          <w:i/>
          <w:iCs/>
        </w:rPr>
        <w:t>31 Rashodi za zaposlene</w:t>
      </w:r>
      <w:r w:rsidRPr="002F6CD6">
        <w:t xml:space="preserve"> – </w:t>
      </w:r>
      <w:r w:rsidR="00854A41" w:rsidRPr="002F6CD6">
        <w:t>ostaju nepromijenjeni</w:t>
      </w:r>
      <w:r w:rsidRPr="002F6CD6">
        <w:t xml:space="preserve">. </w:t>
      </w:r>
    </w:p>
    <w:p w14:paraId="4CD38E68" w14:textId="77777777" w:rsidR="005B28D8" w:rsidRPr="000124B4" w:rsidRDefault="002F6CD6" w:rsidP="005B28D8">
      <w:pPr>
        <w:jc w:val="both"/>
        <w:rPr>
          <w:rFonts w:ascii="Calibri" w:hAnsi="Calibri" w:cs="Calibri"/>
        </w:rPr>
      </w:pPr>
      <w:r w:rsidRPr="002F6CD6">
        <w:rPr>
          <w:b/>
          <w:bCs/>
          <w:i/>
          <w:iCs/>
        </w:rPr>
        <w:t>32 Materijalni rashodi</w:t>
      </w:r>
      <w:r w:rsidRPr="002F6CD6">
        <w:t xml:space="preserve"> – se smanjuju za </w:t>
      </w:r>
      <w:r w:rsidR="005B28D8">
        <w:t>1.054,62</w:t>
      </w:r>
      <w:r w:rsidRPr="002F6CD6">
        <w:t xml:space="preserve"> € </w:t>
      </w:r>
      <w:r w:rsidR="005B28D8" w:rsidRPr="005B28D8">
        <w:t>u skladu s dosadašnjom realizacijom i procjenom troškova do kraja 2026. godine</w:t>
      </w:r>
      <w:r w:rsidR="005B28D8">
        <w:t>.</w:t>
      </w:r>
      <w:r w:rsidR="005B28D8" w:rsidRPr="005B28D8">
        <w:t xml:space="preserve"> </w:t>
      </w:r>
      <w:r w:rsidRPr="002F6CD6">
        <w:t xml:space="preserve">Najveće smanjenje materijalnih rashoda je na tekućem projektu </w:t>
      </w:r>
      <w:r w:rsidR="005B28D8">
        <w:t xml:space="preserve">Programi Gradske knjižnice i čitaonice jer </w:t>
      </w:r>
      <w:r w:rsidR="005B28D8">
        <w:rPr>
          <w:rFonts w:ascii="Calibri" w:hAnsi="Calibri" w:cs="Calibri"/>
        </w:rPr>
        <w:t xml:space="preserve">sredstva pomoći Karlovačke županije po prijavljenom projektu </w:t>
      </w:r>
      <w:r w:rsidR="005B28D8" w:rsidRPr="004260A1">
        <w:rPr>
          <w:rFonts w:ascii="Calibri" w:hAnsi="Calibri" w:cs="Calibri"/>
          <w:i/>
          <w:iCs/>
        </w:rPr>
        <w:t>Knjigom kroz život</w:t>
      </w:r>
      <w:r w:rsidR="005B28D8">
        <w:rPr>
          <w:rFonts w:ascii="Calibri" w:hAnsi="Calibri" w:cs="Calibri"/>
        </w:rPr>
        <w:t xml:space="preserve"> nisu dodijeljena.</w:t>
      </w:r>
    </w:p>
    <w:p w14:paraId="325B1D0C" w14:textId="77777777" w:rsidR="002F6CD6" w:rsidRDefault="002F6CD6" w:rsidP="006249E3">
      <w:pPr>
        <w:jc w:val="both"/>
      </w:pPr>
    </w:p>
    <w:p w14:paraId="72E91FC4" w14:textId="77777777" w:rsidR="002F6CD6" w:rsidRPr="002F6CD6" w:rsidRDefault="002F6CD6" w:rsidP="006249E3">
      <w:pPr>
        <w:jc w:val="both"/>
        <w:rPr>
          <w:b/>
          <w:bCs/>
        </w:rPr>
      </w:pPr>
      <w:r w:rsidRPr="002F6CD6">
        <w:rPr>
          <w:b/>
          <w:bCs/>
        </w:rPr>
        <w:t>4 RASHODI ZA NABAVU NEFINANCIJSKE IMOVINE</w:t>
      </w:r>
    </w:p>
    <w:p w14:paraId="3B2F56EA" w14:textId="6A90950E" w:rsidR="005E27B7" w:rsidRDefault="002F6CD6" w:rsidP="006249E3">
      <w:pPr>
        <w:jc w:val="both"/>
      </w:pPr>
      <w:r w:rsidRPr="002F6CD6">
        <w:rPr>
          <w:b/>
          <w:bCs/>
          <w:i/>
          <w:iCs/>
        </w:rPr>
        <w:t>42 Rashodi za nabavu proizvedene dugotrajne imovine</w:t>
      </w:r>
      <w:r w:rsidRPr="002F6CD6">
        <w:t xml:space="preserve"> – </w:t>
      </w:r>
      <w:r>
        <w:t xml:space="preserve">smanjuju se za </w:t>
      </w:r>
      <w:r w:rsidR="005B28D8">
        <w:t>1.000,00</w:t>
      </w:r>
      <w:r w:rsidRPr="002F6CD6">
        <w:t xml:space="preserve"> €</w:t>
      </w:r>
      <w:r w:rsidR="005B28D8">
        <w:t xml:space="preserve"> za nabavu knjižne i neknjižne građe</w:t>
      </w:r>
      <w:r w:rsidR="005E27B7">
        <w:t xml:space="preserve">, </w:t>
      </w:r>
      <w:r w:rsidR="004260A1">
        <w:t xml:space="preserve">a </w:t>
      </w:r>
      <w:r w:rsidR="005B28D8">
        <w:t xml:space="preserve">radi usklađenja s potpisanim ugovorima </w:t>
      </w:r>
      <w:r w:rsidR="005B28D8">
        <w:rPr>
          <w:rFonts w:ascii="Calibri" w:hAnsi="Calibri" w:cs="Calibri"/>
        </w:rPr>
        <w:t xml:space="preserve">s Ministarstvom kulture i medija </w:t>
      </w:r>
      <w:r w:rsidR="004260A1">
        <w:rPr>
          <w:rFonts w:ascii="Calibri" w:hAnsi="Calibri" w:cs="Calibri"/>
        </w:rPr>
        <w:t xml:space="preserve">RH </w:t>
      </w:r>
      <w:r w:rsidR="005B28D8">
        <w:rPr>
          <w:rFonts w:ascii="Calibri" w:hAnsi="Calibri" w:cs="Calibri"/>
        </w:rPr>
        <w:t>o financiranju Programa knjižnične djelatnosti: Nabava knjižne i neknjižne građe</w:t>
      </w:r>
      <w:r w:rsidR="004260A1">
        <w:rPr>
          <w:rFonts w:ascii="Calibri" w:hAnsi="Calibri" w:cs="Calibri"/>
        </w:rPr>
        <w:t xml:space="preserve"> </w:t>
      </w:r>
      <w:r w:rsidR="005B28D8">
        <w:rPr>
          <w:rFonts w:ascii="Calibri" w:hAnsi="Calibri" w:cs="Calibri"/>
        </w:rPr>
        <w:t>te Programa otkupa knjiga uvrštenih na popis A i popis B u 2026. godini.</w:t>
      </w:r>
    </w:p>
    <w:p w14:paraId="014A3DA2" w14:textId="77777777" w:rsidR="005E27B7" w:rsidRDefault="005E27B7" w:rsidP="006249E3">
      <w:pPr>
        <w:jc w:val="both"/>
      </w:pPr>
    </w:p>
    <w:p w14:paraId="4C10A701" w14:textId="0130B5F9" w:rsidR="005E27B7" w:rsidRDefault="005E27B7" w:rsidP="006249E3">
      <w:pPr>
        <w:jc w:val="both"/>
        <w:rPr>
          <w:b/>
          <w:bCs/>
          <w:i/>
          <w:iCs/>
          <w:u w:val="single"/>
        </w:rPr>
      </w:pPr>
      <w:r w:rsidRPr="005E27B7">
        <w:rPr>
          <w:b/>
          <w:bCs/>
          <w:i/>
          <w:iCs/>
          <w:u w:val="single"/>
        </w:rPr>
        <w:t xml:space="preserve">Obrazloženje prenesenog </w:t>
      </w:r>
      <w:r>
        <w:rPr>
          <w:b/>
          <w:bCs/>
          <w:i/>
          <w:iCs/>
          <w:u w:val="single"/>
        </w:rPr>
        <w:t>manjka</w:t>
      </w:r>
    </w:p>
    <w:p w14:paraId="6ED43F03" w14:textId="74BF4759" w:rsidR="005B28D8" w:rsidRDefault="005B28D8" w:rsidP="005B28D8">
      <w:pPr>
        <w:ind w:firstLine="708"/>
        <w:jc w:val="both"/>
        <w:rPr>
          <w:rFonts w:ascii="Calibri" w:hAnsi="Calibri" w:cs="Calibri"/>
          <w:lang w:eastAsia="zh-CN"/>
        </w:rPr>
      </w:pPr>
      <w:r w:rsidRPr="007A3291">
        <w:rPr>
          <w:rFonts w:ascii="Calibri" w:hAnsi="Calibri" w:cs="Calibri"/>
          <w:lang w:eastAsia="zh-CN"/>
        </w:rPr>
        <w:t xml:space="preserve">Rezultat poslovanja je manjak u iznosu </w:t>
      </w:r>
      <w:r>
        <w:rPr>
          <w:rFonts w:ascii="Calibri" w:hAnsi="Calibri" w:cs="Calibri"/>
          <w:lang w:eastAsia="zh-CN"/>
        </w:rPr>
        <w:t>6.880,27</w:t>
      </w:r>
      <w:r w:rsidRPr="007A3291">
        <w:rPr>
          <w:rFonts w:ascii="Calibri" w:hAnsi="Calibri" w:cs="Calibri"/>
          <w:lang w:eastAsia="zh-CN"/>
        </w:rPr>
        <w:t xml:space="preserve"> €, koji je rezultat viška prihoda poslovanja u iznosu </w:t>
      </w:r>
      <w:r>
        <w:rPr>
          <w:rFonts w:ascii="Calibri" w:hAnsi="Calibri" w:cs="Calibri"/>
          <w:lang w:eastAsia="zh-CN"/>
        </w:rPr>
        <w:t>12.021,08</w:t>
      </w:r>
      <w:r w:rsidRPr="007A3291">
        <w:rPr>
          <w:rFonts w:ascii="Calibri" w:hAnsi="Calibri" w:cs="Calibri"/>
          <w:lang w:eastAsia="zh-CN"/>
        </w:rPr>
        <w:t xml:space="preserve"> €, manjka prihoda od nefinancijske imovine u iznosu </w:t>
      </w:r>
      <w:r>
        <w:rPr>
          <w:rFonts w:ascii="Calibri" w:hAnsi="Calibri" w:cs="Calibri"/>
          <w:lang w:eastAsia="zh-CN"/>
        </w:rPr>
        <w:t>19.775,</w:t>
      </w:r>
      <w:r w:rsidR="004260A1">
        <w:rPr>
          <w:rFonts w:ascii="Calibri" w:hAnsi="Calibri" w:cs="Calibri"/>
          <w:lang w:eastAsia="zh-CN"/>
        </w:rPr>
        <w:t xml:space="preserve">21 </w:t>
      </w:r>
      <w:r w:rsidRPr="007A3291">
        <w:rPr>
          <w:rFonts w:ascii="Calibri" w:hAnsi="Calibri" w:cs="Calibri"/>
          <w:lang w:eastAsia="zh-CN"/>
        </w:rPr>
        <w:t xml:space="preserve">€ te prenesenog viška iz prethodnog razdoblja u iznosu </w:t>
      </w:r>
      <w:r>
        <w:rPr>
          <w:rFonts w:ascii="Calibri" w:hAnsi="Calibri" w:cs="Calibri"/>
          <w:lang w:eastAsia="zh-CN"/>
        </w:rPr>
        <w:t>873,86</w:t>
      </w:r>
      <w:r w:rsidRPr="007A3291">
        <w:rPr>
          <w:rFonts w:ascii="Calibri" w:hAnsi="Calibri" w:cs="Calibri"/>
          <w:lang w:eastAsia="zh-CN"/>
        </w:rPr>
        <w:t xml:space="preserve"> €. Zakonskom korekcijom izvršen je prijeboj viškova i manjkova po istim izvorima financiranja, što je rezultiralo manjkom prihoda poslovanja iz Općih prihoda i primitaka u iznosu </w:t>
      </w:r>
      <w:r>
        <w:rPr>
          <w:rFonts w:ascii="Calibri" w:hAnsi="Calibri" w:cs="Calibri"/>
          <w:lang w:eastAsia="zh-CN"/>
        </w:rPr>
        <w:t>8.125,65</w:t>
      </w:r>
      <w:r w:rsidRPr="007A3291">
        <w:rPr>
          <w:rFonts w:ascii="Calibri" w:hAnsi="Calibri" w:cs="Calibri"/>
          <w:lang w:eastAsia="zh-CN"/>
        </w:rPr>
        <w:t xml:space="preserve"> € i viškom prihoda poslovanja iz vlastitih izvora u iznosu </w:t>
      </w:r>
      <w:r>
        <w:rPr>
          <w:rFonts w:ascii="Calibri" w:hAnsi="Calibri" w:cs="Calibri"/>
          <w:lang w:eastAsia="zh-CN"/>
        </w:rPr>
        <w:t>1.245,38</w:t>
      </w:r>
      <w:r w:rsidRPr="007A3291">
        <w:rPr>
          <w:rFonts w:ascii="Calibri" w:hAnsi="Calibri" w:cs="Calibri"/>
          <w:lang w:eastAsia="zh-CN"/>
        </w:rPr>
        <w:t xml:space="preserve"> €.</w:t>
      </w:r>
    </w:p>
    <w:p w14:paraId="02F9DEE7" w14:textId="5B6D9A1F" w:rsidR="005B28D8" w:rsidRDefault="005B28D8" w:rsidP="005B28D8">
      <w:pPr>
        <w:ind w:firstLine="708"/>
        <w:jc w:val="both"/>
        <w:rPr>
          <w:rFonts w:ascii="Calibri" w:hAnsi="Calibri" w:cs="Calibri"/>
          <w:kern w:val="0"/>
        </w:rPr>
      </w:pPr>
      <w:r w:rsidRPr="007A3291">
        <w:rPr>
          <w:rFonts w:ascii="Calibri" w:hAnsi="Calibri" w:cs="Calibri"/>
          <w:kern w:val="0"/>
        </w:rPr>
        <w:lastRenderedPageBreak/>
        <w:t xml:space="preserve">Manjak prihoda poslovanja iz Općih prihoda i primitaka na kontu 922210  u iznosu </w:t>
      </w:r>
      <w:r>
        <w:rPr>
          <w:rFonts w:ascii="Calibri" w:hAnsi="Calibri" w:cs="Calibri"/>
          <w:kern w:val="0"/>
        </w:rPr>
        <w:t>8.125,65</w:t>
      </w:r>
      <w:r w:rsidRPr="007A3291">
        <w:rPr>
          <w:rFonts w:ascii="Calibri" w:hAnsi="Calibri" w:cs="Calibri"/>
          <w:kern w:val="0"/>
        </w:rPr>
        <w:t xml:space="preserve"> € je metodološki manjak ostvaren iskazivanjem rashoda u izvještajnom razdoblju na koji se rashodi odnose, a financiraju se iz </w:t>
      </w:r>
      <w:r w:rsidR="004260A1">
        <w:rPr>
          <w:rFonts w:ascii="Calibri" w:hAnsi="Calibri" w:cs="Calibri"/>
          <w:kern w:val="0"/>
        </w:rPr>
        <w:t>O</w:t>
      </w:r>
      <w:r w:rsidRPr="007A3291">
        <w:rPr>
          <w:rFonts w:ascii="Calibri" w:hAnsi="Calibri" w:cs="Calibri"/>
          <w:kern w:val="0"/>
        </w:rPr>
        <w:t>pćih prihoda i primitaka te su se, primjenom modificiranog računovodstvenog načela nastanka događaja, prihodi ostvarili u izvještajnom razdoblju u kojem su naplaćeni od nadležnog proračuna</w:t>
      </w:r>
      <w:r w:rsidR="004260A1">
        <w:rPr>
          <w:rFonts w:ascii="Calibri" w:hAnsi="Calibri" w:cs="Calibri"/>
          <w:kern w:val="0"/>
        </w:rPr>
        <w:t xml:space="preserve"> i t</w:t>
      </w:r>
      <w:r w:rsidRPr="007A3291">
        <w:rPr>
          <w:rFonts w:ascii="Calibri" w:hAnsi="Calibri" w:cs="Calibri"/>
          <w:kern w:val="0"/>
        </w:rPr>
        <w:t xml:space="preserve">ime </w:t>
      </w:r>
      <w:r w:rsidR="004260A1">
        <w:rPr>
          <w:rFonts w:ascii="Calibri" w:hAnsi="Calibri" w:cs="Calibri"/>
          <w:kern w:val="0"/>
        </w:rPr>
        <w:t xml:space="preserve">je </w:t>
      </w:r>
      <w:r>
        <w:rPr>
          <w:rFonts w:ascii="Calibri" w:hAnsi="Calibri" w:cs="Calibri"/>
          <w:kern w:val="0"/>
        </w:rPr>
        <w:t xml:space="preserve">u 2026. godini </w:t>
      </w:r>
      <w:r w:rsidRPr="007A3291">
        <w:rPr>
          <w:rFonts w:ascii="Calibri" w:hAnsi="Calibri" w:cs="Calibri"/>
          <w:kern w:val="0"/>
        </w:rPr>
        <w:t>pokriven manjak prihoda poslovanja</w:t>
      </w:r>
      <w:r>
        <w:rPr>
          <w:rFonts w:ascii="Calibri" w:hAnsi="Calibri" w:cs="Calibri"/>
          <w:kern w:val="0"/>
        </w:rPr>
        <w:t xml:space="preserve"> iz 2025. godine.</w:t>
      </w:r>
    </w:p>
    <w:p w14:paraId="562D8EDB" w14:textId="273E7BE0" w:rsidR="005E27B7" w:rsidRDefault="005B28D8" w:rsidP="005B28D8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kern w:val="0"/>
        </w:rPr>
        <w:t>Višak</w:t>
      </w:r>
      <w:r w:rsidRPr="007A3291">
        <w:rPr>
          <w:rFonts w:ascii="Calibri" w:hAnsi="Calibri" w:cs="Calibri"/>
          <w:kern w:val="0"/>
        </w:rPr>
        <w:t xml:space="preserve"> prihoda poslovanja </w:t>
      </w:r>
      <w:r>
        <w:rPr>
          <w:rFonts w:ascii="Calibri" w:hAnsi="Calibri" w:cs="Calibri"/>
          <w:kern w:val="0"/>
        </w:rPr>
        <w:t xml:space="preserve">ostvaren iz vlastitih izvora u iznosu 1.245,38 € u 2026. godini preknjižen je na izvor 4.3.1 jer su prihodi </w:t>
      </w:r>
      <w:r w:rsidR="004260A1">
        <w:rPr>
          <w:rFonts w:ascii="Calibri" w:hAnsi="Calibri" w:cs="Calibri"/>
          <w:kern w:val="0"/>
        </w:rPr>
        <w:t>K</w:t>
      </w:r>
      <w:r>
        <w:rPr>
          <w:rFonts w:ascii="Calibri" w:hAnsi="Calibri" w:cs="Calibri"/>
          <w:kern w:val="0"/>
        </w:rPr>
        <w:t xml:space="preserve">njižnice ostvareni od </w:t>
      </w:r>
      <w:r w:rsidR="004260A1">
        <w:rPr>
          <w:rFonts w:ascii="Calibri" w:hAnsi="Calibri" w:cs="Calibri"/>
          <w:kern w:val="0"/>
        </w:rPr>
        <w:t>članarina (upisnina)</w:t>
      </w:r>
      <w:r>
        <w:rPr>
          <w:rFonts w:ascii="Calibri" w:hAnsi="Calibri" w:cs="Calibri"/>
          <w:kern w:val="0"/>
        </w:rPr>
        <w:t xml:space="preserve"> i zakasnina</w:t>
      </w:r>
      <w:r w:rsidR="004260A1">
        <w:rPr>
          <w:rFonts w:ascii="Calibri" w:hAnsi="Calibri" w:cs="Calibri"/>
          <w:kern w:val="0"/>
        </w:rPr>
        <w:t>,</w:t>
      </w:r>
      <w:r>
        <w:rPr>
          <w:rFonts w:ascii="Calibri" w:hAnsi="Calibri" w:cs="Calibri"/>
          <w:kern w:val="0"/>
        </w:rPr>
        <w:t xml:space="preserve"> prihodi za posebne namjene. U skladu s time, višak prihoda za posebne namjene u iznosu 1.245,38 € </w:t>
      </w:r>
      <w:r w:rsidR="00EF7B33">
        <w:rPr>
          <w:rFonts w:ascii="Calibri" w:hAnsi="Calibri" w:cs="Calibri"/>
          <w:kern w:val="0"/>
        </w:rPr>
        <w:t>rasporedio se n</w:t>
      </w:r>
      <w:r w:rsidR="00EF7B33">
        <w:rPr>
          <w:rFonts w:ascii="Calibri" w:hAnsi="Calibri" w:cs="Calibri"/>
        </w:rPr>
        <w:t>a aktivnost</w:t>
      </w:r>
      <w:r>
        <w:rPr>
          <w:rFonts w:ascii="Calibri" w:hAnsi="Calibri" w:cs="Calibri"/>
        </w:rPr>
        <w:t xml:space="preserve"> A100702 Redovna djelatnost Gradske knjižnice i čitaonice</w:t>
      </w:r>
      <w:r w:rsidR="00D90BE2">
        <w:rPr>
          <w:rFonts w:ascii="Calibri" w:hAnsi="Calibri" w:cs="Calibri"/>
        </w:rPr>
        <w:t>.</w:t>
      </w:r>
    </w:p>
    <w:p w14:paraId="79C61A8B" w14:textId="77777777" w:rsidR="004260A1" w:rsidRDefault="004260A1" w:rsidP="005B28D8">
      <w:pPr>
        <w:ind w:firstLine="708"/>
        <w:jc w:val="both"/>
        <w:rPr>
          <w:rFonts w:ascii="Calibri" w:hAnsi="Calibri" w:cs="Calibri"/>
        </w:rPr>
      </w:pPr>
    </w:p>
    <w:p w14:paraId="3EC5DCDD" w14:textId="77777777" w:rsidR="004260A1" w:rsidRDefault="004260A1" w:rsidP="005B28D8">
      <w:pPr>
        <w:ind w:firstLine="708"/>
        <w:jc w:val="both"/>
        <w:rPr>
          <w:rFonts w:ascii="Calibri" w:hAnsi="Calibri" w:cs="Calibri"/>
        </w:rPr>
      </w:pPr>
    </w:p>
    <w:p w14:paraId="4BC26F2C" w14:textId="342FA60A" w:rsidR="004260A1" w:rsidRDefault="004260A1" w:rsidP="005B28D8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Ravnateljica:</w:t>
      </w:r>
    </w:p>
    <w:p w14:paraId="1619955C" w14:textId="44051862" w:rsidR="004260A1" w:rsidRPr="005E27B7" w:rsidRDefault="004260A1" w:rsidP="005B28D8">
      <w:pPr>
        <w:ind w:firstLine="708"/>
        <w:jc w:val="both"/>
        <w:rPr>
          <w:b/>
          <w:bCs/>
          <w:i/>
          <w:iCs/>
          <w:u w:val="single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Astrid Grobenski-Grgurić</w:t>
      </w:r>
    </w:p>
    <w:sectPr w:rsidR="004260A1" w:rsidRPr="005E2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E3"/>
    <w:rsid w:val="000124B4"/>
    <w:rsid w:val="00163518"/>
    <w:rsid w:val="001F7310"/>
    <w:rsid w:val="0020358A"/>
    <w:rsid w:val="002F6CD6"/>
    <w:rsid w:val="003113E4"/>
    <w:rsid w:val="00336FBB"/>
    <w:rsid w:val="004260A1"/>
    <w:rsid w:val="005B28D8"/>
    <w:rsid w:val="005E27B7"/>
    <w:rsid w:val="006249E3"/>
    <w:rsid w:val="006773B5"/>
    <w:rsid w:val="007037A9"/>
    <w:rsid w:val="00741E81"/>
    <w:rsid w:val="00854A41"/>
    <w:rsid w:val="009A1F62"/>
    <w:rsid w:val="00A901EC"/>
    <w:rsid w:val="00B35177"/>
    <w:rsid w:val="00CB4C16"/>
    <w:rsid w:val="00CD03C7"/>
    <w:rsid w:val="00CD1CA1"/>
    <w:rsid w:val="00D90BE2"/>
    <w:rsid w:val="00E41541"/>
    <w:rsid w:val="00EF7B33"/>
    <w:rsid w:val="00F04A51"/>
    <w:rsid w:val="00FF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562A"/>
  <w15:chartTrackingRefBased/>
  <w15:docId w15:val="{57F8F5E5-B40C-4E29-9A34-FDD7A953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24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24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24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24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24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24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24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24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24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24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24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249E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249E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249E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249E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249E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249E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24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24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24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24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4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249E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249E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249E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24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249E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249E3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624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037A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gkicdr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Duga Resa</dc:creator>
  <cp:keywords/>
  <dc:description/>
  <cp:lastModifiedBy>Korisnik</cp:lastModifiedBy>
  <cp:revision>10</cp:revision>
  <cp:lastPrinted>2026-06-25T07:40:00Z</cp:lastPrinted>
  <dcterms:created xsi:type="dcterms:W3CDTF">2026-06-25T06:19:00Z</dcterms:created>
  <dcterms:modified xsi:type="dcterms:W3CDTF">2026-07-17T11:18:00Z</dcterms:modified>
</cp:coreProperties>
</file>